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both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CNKI论文送审平台-论文提交平台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（个人端）（个人端）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1040" w:firstLineChars="200"/>
        <w:jc w:val="center"/>
        <w:textAlignment w:val="auto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hint="eastAsia"/>
          <w:sz w:val="52"/>
          <w:szCs w:val="52"/>
          <w:lang w:val="en-US" w:eastAsia="zh-CN"/>
        </w:rPr>
      </w:pPr>
      <w:bookmarkStart w:id="0" w:name="OLE_LINK2"/>
      <w:r>
        <w:rPr>
          <w:rFonts w:hint="eastAsia"/>
          <w:sz w:val="52"/>
          <w:szCs w:val="52"/>
          <w:lang w:val="en-US" w:eastAsia="zh-CN"/>
        </w:rPr>
        <w:t>使用手册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同方知网数字科技有限公司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2026年3月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CNKI论文送审平台-论文提交系统网址为</w:t>
      </w:r>
      <w:bookmarkStart w:id="1" w:name="OLE_LINK1"/>
      <w:r>
        <w:rPr>
          <w:rFonts w:hint="eastAsia"/>
          <w:sz w:val="28"/>
          <w:szCs w:val="28"/>
          <w:lang w:val="en-US" w:eastAsia="zh-CN"/>
        </w:rPr>
        <w:t>y.cnki.net/lwtj</w:t>
      </w:r>
      <w:bookmarkEnd w:id="1"/>
      <w:r>
        <w:rPr>
          <w:rFonts w:hint="eastAsia"/>
          <w:sz w:val="28"/>
          <w:szCs w:val="28"/>
          <w:lang w:val="en-US" w:eastAsia="zh-CN"/>
        </w:rPr>
        <w:t>，可应用于送审系统中个人论文上传、提交。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平台登录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在浏览器中输入平台地址：y.cnki.net/lwtj。应用知网个人账号进行登录。如无个人账号，可点击页面链接进行注册，或直接用短信验证码登录。也可以点击“找回密码”链接进行已有账号的密码重置。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554" w:leftChars="0" w:hanging="554" w:hangingChars="198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5264150" cy="2561590"/>
            <wp:effectExtent l="0" t="0" r="1270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6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2" w:firstLineChars="200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会议主题绑定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登录成功后，需要进行会议主题的绑定，点击会议主题，输入邀请码，进行主题绑定。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560" w:leftChars="0" w:hanging="560" w:hangingChars="200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67960" cy="1198245"/>
            <wp:effectExtent l="0" t="0" r="889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输入会议主题的专属邀请码并进行绑定。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560" w:leftChars="0" w:hanging="560" w:hangingChars="200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222115" cy="2750820"/>
            <wp:effectExtent l="0" t="0" r="698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2115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绑定成功后如下图：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560" w:leftChars="0" w:hanging="560" w:hanging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5415280" cy="1902460"/>
            <wp:effectExtent l="0" t="0" r="1397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rcRect r="10125"/>
                    <a:stretch>
                      <a:fillRect/>
                    </a:stretch>
                  </pic:blipFill>
                  <pic:spPr>
                    <a:xfrm>
                      <a:off x="0" y="0"/>
                      <a:ext cx="5415280" cy="190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2" w:firstLineChars="200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论文上传提交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点击会议主题中的“上传论文”进行论文信息的编辑，填报完必填项信息，并上传论文文件后，点击“提交论文”按钮即完成提交。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560" w:leftChars="0" w:hanging="560" w:hanging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drawing>
          <wp:inline distT="0" distB="0" distL="114300" distR="114300">
            <wp:extent cx="4933315" cy="561975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rcRect l="25003"/>
                    <a:stretch>
                      <a:fillRect/>
                    </a:stretch>
                  </pic:blipFill>
                  <pic:spPr>
                    <a:xfrm>
                      <a:off x="0" y="0"/>
                      <a:ext cx="4933315" cy="561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both"/>
        <w:textAlignment w:val="auto"/>
        <w:rPr>
          <w:rFonts w:hint="default" w:ascii="仿宋" w:hAnsi="仿宋" w:eastAsia="仿宋" w:cs="仿宋"/>
          <w:highlight w:val="none"/>
          <w:lang w:val="en-US" w:eastAsia="zh-CN"/>
        </w:rPr>
      </w:pP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798869"/>
    <w:multiLevelType w:val="singleLevel"/>
    <w:tmpl w:val="507988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DA0224"/>
    <w:rsid w:val="2FDA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Office_11.8.0.16981_F1E327BC-269C-435d-A152-05C5408002CA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2026-03-06T09:54:00Z</dcterms:created>
  <dc:creator>洛洛熊</dc:creator>
  <cp:lastModifiedBy>洛洛熊</cp:lastModifiedBy>
  <dcterms:modified xsi:type="dcterms:W3CDTF">2026-03-06T09:55:05Z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2052-11.8.0.16981</vt:lpwstr>
  </property>
  <property fmtid="{D5CDD505-2E9C-101B-9397-08002B2CF9AE}" pid="3" name="ICV">
    <vt:lpwstr>C5B6B6308D6842E19483038B89333918</vt:lpwstr>
  </property>
</Properties>
</file>